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ind w:left="2880" w:firstLine="720"/>
        <w:contextualSpacing w:val="0"/>
        <w:rPr>
          <w:rFonts w:ascii="Garamond" w:cs="Garamond" w:eastAsia="Garamond" w:hAnsi="Garamond"/>
        </w:rPr>
      </w:pPr>
      <w:r w:rsidDel="00000000" w:rsidR="00000000" w:rsidRPr="00000000">
        <w:rPr>
          <w:rFonts w:ascii="Garamond" w:cs="Garamond" w:eastAsia="Garamond" w:hAnsi="Garamond"/>
          <w:rtl w:val="0"/>
        </w:rPr>
        <w:t xml:space="preserve">Eastern Michigan University</w:t>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Senate Meeting</w:t>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September 25</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rtl w:val="0"/>
        </w:rPr>
        <w:t xml:space="preserve">, 2018</w:t>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Agenda</w:t>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A meeting held in open session at 6:00 p.m., 310A Student Center </w:t>
      </w:r>
    </w:p>
    <w:p w:rsidR="00000000" w:rsidDel="00000000" w:rsidP="00000000" w:rsidRDefault="00000000" w:rsidRPr="00000000" w14:paraId="00000006">
      <w:pPr>
        <w:pBdr>
          <w:top w:space="0" w:sz="0" w:val="nil"/>
          <w:left w:space="0" w:sz="0" w:val="nil"/>
          <w:bottom w:space="0" w:sz="0" w:val="nil"/>
          <w:right w:space="0" w:sz="0" w:val="nil"/>
          <w:between w:space="0" w:sz="0" w:val="nil"/>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Opening Roll Call </w:t>
        <w:tab/>
      </w:r>
      <w:r w:rsidDel="00000000" w:rsidR="00000000" w:rsidRPr="00000000">
        <w:rPr>
          <w:rFonts w:ascii="Garamond" w:cs="Garamond" w:eastAsia="Garamond" w:hAnsi="Garamond"/>
          <w:i w:val="1"/>
          <w:rtl w:val="0"/>
        </w:rPr>
        <w:t xml:space="preserve">quorum met at 6:03 pm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Approval of the Agenda</w:t>
      </w:r>
      <w:r w:rsidDel="00000000" w:rsidR="00000000" w:rsidRPr="00000000">
        <w:rPr>
          <w:rFonts w:ascii="Garamond" w:cs="Garamond" w:eastAsia="Garamond" w:hAnsi="Garamond"/>
          <w:rtl w:val="0"/>
        </w:rPr>
        <w:t xml:space="preserve"> approved and seconded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Approval of Minutes</w:t>
        <w:tab/>
      </w:r>
      <w:r w:rsidDel="00000000" w:rsidR="00000000" w:rsidRPr="00000000">
        <w:rPr>
          <w:rFonts w:ascii="Garamond" w:cs="Garamond" w:eastAsia="Garamond" w:hAnsi="Garamond"/>
          <w:rtl w:val="0"/>
        </w:rPr>
        <w:t xml:space="preserve">approved and seconded</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Guest Speaker</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Constituent’s Forum</w:t>
        <w:tab/>
        <w:t xml:space="preserve"> </w:t>
        <w:tab/>
      </w:r>
      <w:r w:rsidDel="00000000" w:rsidR="00000000" w:rsidRPr="00000000">
        <w:rPr>
          <w:rFonts w:ascii="Garamond" w:cs="Garamond" w:eastAsia="Garamond" w:hAnsi="Garamond"/>
          <w:i w:val="1"/>
          <w:rtl w:val="0"/>
        </w:rPr>
        <w:t xml:space="preserve">(Open to currently enrolled students: 1 hour/total)**</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Special Order Speeches        </w:t>
      </w:r>
      <w:r w:rsidDel="00000000" w:rsidR="00000000" w:rsidRPr="00000000">
        <w:rPr>
          <w:rFonts w:ascii="Garamond" w:cs="Garamond" w:eastAsia="Garamond" w:hAnsi="Garamond"/>
          <w:i w:val="1"/>
          <w:rtl w:val="0"/>
        </w:rPr>
        <w:t xml:space="preserve">(Open to all people sitting w/Senate: 3 minute limit/person)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61"/>
        </w:tabs>
        <w:spacing w:after="0" w:before="0" w:lineRule="auto"/>
        <w:ind w:lef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Senator Jones- Darling gives a speech on how he will be calling for EMU administration to include student representation to the cannabis working group.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Executive Reports</w:t>
      </w:r>
      <w:r w:rsidDel="00000000" w:rsidR="00000000" w:rsidRPr="00000000">
        <w:rPr>
          <w:rFonts w:ascii="Garamond" w:cs="Garamond" w:eastAsia="Garamond" w:hAnsi="Garamond"/>
          <w:rtl w:val="0"/>
        </w:rPr>
        <w:tab/>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561"/>
        </w:tabs>
        <w:spacing w:after="0" w:before="0" w:lineRule="auto"/>
        <w:ind w:left="1440" w:hanging="360"/>
        <w:contextualSpacing w:val="1"/>
        <w:rPr/>
      </w:pPr>
      <w:r w:rsidDel="00000000" w:rsidR="00000000" w:rsidRPr="00000000">
        <w:rPr>
          <w:rFonts w:ascii="Garamond" w:cs="Garamond" w:eastAsia="Garamond" w:hAnsi="Garamond"/>
          <w:rtl w:val="0"/>
        </w:rPr>
        <w:t xml:space="preserve">President of the Senate</w:t>
        <w:tab/>
        <w:t xml:space="preserve">- Next meeting, a member of the EMU general council will be present, senators should be prepared with questions for her. Transportation committee will meet next Tuesday after student services. </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561"/>
        </w:tabs>
        <w:spacing w:after="0" w:before="0" w:lineRule="auto"/>
        <w:ind w:left="1440" w:hanging="360"/>
        <w:contextualSpacing w:val="1"/>
        <w:rPr/>
      </w:pPr>
      <w:r w:rsidDel="00000000" w:rsidR="00000000" w:rsidRPr="00000000">
        <w:rPr>
          <w:rFonts w:ascii="Garamond" w:cs="Garamond" w:eastAsia="Garamond" w:hAnsi="Garamond"/>
          <w:rtl w:val="0"/>
        </w:rPr>
        <w:t xml:space="preserve">Speaker of the Senate- Reminder on monthly requirements.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561"/>
        </w:tabs>
        <w:spacing w:after="0" w:before="0" w:lineRule="auto"/>
        <w:ind w:left="1440" w:hanging="360"/>
        <w:contextualSpacing w:val="1"/>
        <w:rPr/>
      </w:pPr>
      <w:r w:rsidDel="00000000" w:rsidR="00000000" w:rsidRPr="00000000">
        <w:rPr>
          <w:rFonts w:ascii="Garamond" w:cs="Garamond" w:eastAsia="Garamond" w:hAnsi="Garamond"/>
          <w:rtl w:val="0"/>
        </w:rPr>
        <w:t xml:space="preserve">Judicial Sergeant- Nothing to report.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561"/>
        </w:tabs>
        <w:spacing w:after="0" w:before="0" w:lineRule="auto"/>
        <w:ind w:left="1440" w:hanging="360"/>
        <w:contextualSpacing w:val="1"/>
        <w:rPr/>
      </w:pPr>
      <w:r w:rsidDel="00000000" w:rsidR="00000000" w:rsidRPr="00000000">
        <w:rPr>
          <w:rFonts w:ascii="Garamond" w:cs="Garamond" w:eastAsia="Garamond" w:hAnsi="Garamond"/>
          <w:rtl w:val="0"/>
        </w:rPr>
        <w:t xml:space="preserve">Director of Business and Finance- Budget reports from committee meeting last week.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720"/>
        </w:tabs>
        <w:spacing w:after="0" w:before="0" w:lineRule="auto"/>
        <w:ind w:left="810" w:hanging="450"/>
        <w:contextualSpacing w:val="1"/>
        <w:rPr/>
      </w:pPr>
      <w:r w:rsidDel="00000000" w:rsidR="00000000" w:rsidRPr="00000000">
        <w:rPr>
          <w:rFonts w:ascii="Garamond" w:cs="Garamond" w:eastAsia="Garamond" w:hAnsi="Garamond"/>
          <w:b w:val="1"/>
          <w:rtl w:val="0"/>
        </w:rPr>
        <w:t xml:space="preserve">Old Business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720"/>
        </w:tabs>
        <w:spacing w:after="0" w:before="0" w:lineRule="auto"/>
        <w:ind w:left="720" w:hanging="360"/>
        <w:contextualSpacing w:val="1"/>
        <w:rPr/>
      </w:pPr>
      <w:r w:rsidDel="00000000" w:rsidR="00000000" w:rsidRPr="00000000">
        <w:rPr>
          <w:rFonts w:ascii="Garamond" w:cs="Garamond" w:eastAsia="Garamond" w:hAnsi="Garamond"/>
          <w:b w:val="1"/>
          <w:rtl w:val="0"/>
        </w:rPr>
        <w:t xml:space="preserve">New Business   </w:t>
        <w:tab/>
      </w:r>
      <w:r w:rsidDel="00000000" w:rsidR="00000000" w:rsidRPr="00000000">
        <w:rPr>
          <w:rFonts w:ascii="Garamond" w:cs="Garamond" w:eastAsia="Garamond" w:hAnsi="Garamond"/>
          <w:i w:val="1"/>
          <w:sz w:val="22"/>
          <w:szCs w:val="22"/>
          <w:rtl w:val="0"/>
        </w:rPr>
        <w:t xml:space="preserve">(Each item of Business: 45 minute default**;  amend restricted from 10-90)</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720"/>
        </w:tabs>
        <w:spacing w:after="0" w:before="0" w:lineRule="auto"/>
        <w:ind w:left="1440" w:hanging="360"/>
        <w:contextualSpacing w:val="1"/>
        <w:rPr/>
      </w:pPr>
      <w:r w:rsidDel="00000000" w:rsidR="00000000" w:rsidRPr="00000000">
        <w:rPr>
          <w:rtl w:val="0"/>
        </w:rPr>
        <w:t xml:space="preserve">Provisional Senator Amanda Fox- Provisional senator Amanda Fox gives her reasoning for wanting to become a senator. Moved to questioning. Moved to discussion. Moved to a vote. Vote ending in 9 yes’s to 0 no’s. Provisional senator Amanda Fox will become a member of the senate.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720"/>
        </w:tabs>
        <w:spacing w:after="0" w:before="0" w:lineRule="auto"/>
        <w:ind w:left="1440" w:hanging="360"/>
        <w:contextualSpacing w:val="1"/>
        <w:rPr/>
      </w:pPr>
      <w:r w:rsidDel="00000000" w:rsidR="00000000" w:rsidRPr="00000000">
        <w:rPr>
          <w:rtl w:val="0"/>
        </w:rPr>
        <w:t xml:space="preserve">Provisional Senator Kirk Suchowesky- Provisional senator Kirk Suchowesky gives his reasoning for wanting to become a senator. Moved to questioning. Moved to discussion. call to question, seconded. Vote ending in 8 yes’s to 1 no. Provisional senator Suchowesky will become a member of the senate. </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720"/>
        </w:tabs>
        <w:spacing w:after="0" w:before="0" w:lineRule="auto"/>
        <w:ind w:left="1440" w:hanging="360"/>
        <w:contextualSpacing w:val="1"/>
        <w:rPr/>
      </w:pPr>
      <w:r w:rsidDel="00000000" w:rsidR="00000000" w:rsidRPr="00000000">
        <w:rPr>
          <w:rtl w:val="0"/>
        </w:rPr>
        <w:t xml:space="preserve">Provisional Senator Tyler Wright- Provisional senator Wright gives his reasoning for wanting to become a member of the senate. moved to questioning. Moved to discussion. Call to question, objection, objection denied. Call to question vote ending in 7 yes’s and 2 no’s.  </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720"/>
        </w:tabs>
        <w:spacing w:after="0" w:before="0" w:lineRule="auto"/>
        <w:ind w:left="1440" w:hanging="360"/>
        <w:contextualSpacing w:val="1"/>
        <w:rPr/>
      </w:pPr>
      <w:r w:rsidDel="00000000" w:rsidR="00000000" w:rsidRPr="00000000">
        <w:rPr>
          <w:rtl w:val="0"/>
        </w:rPr>
        <w:t xml:space="preserve">Provisional Senator Osayd Qatu- Provisional senator Qatu gives his reasoning for wanting to become a senator. Moved to questioning. Motion to move to a vote, motion dies. Moved to discussion. motion to move to a vote, seconded. Vote ending in 9 yes’s 0 no’s. Provisional senator Osayd Qatu will become a member of the senate.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s>
        <w:spacing w:after="0" w:before="0" w:lineRule="auto"/>
        <w:ind w:left="1440" w:firstLine="0"/>
        <w:contextualSpacing w:val="0"/>
        <w:rPr>
          <w:i w:val="1"/>
        </w:rPr>
      </w:pPr>
      <w:r w:rsidDel="00000000" w:rsidR="00000000" w:rsidRPr="00000000">
        <w:rPr>
          <w:i w:val="1"/>
          <w:rtl w:val="0"/>
        </w:rPr>
        <w:t xml:space="preserve">5 minute recess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720"/>
        </w:tabs>
        <w:spacing w:after="0" w:before="0" w:lineRule="auto"/>
        <w:ind w:left="1440" w:hanging="360"/>
        <w:contextualSpacing w:val="1"/>
        <w:rPr/>
      </w:pPr>
      <w:r w:rsidDel="00000000" w:rsidR="00000000" w:rsidRPr="00000000">
        <w:rPr>
          <w:rtl w:val="0"/>
        </w:rPr>
        <w:t xml:space="preserve">Transportation Committee Membership- Senator Hassan has resigned from the senate, therefore opening a committee membership opening. Movement for unanimous approval of senator Wright joining the transportation committee, seconded. Senator Wright will join the transportation committee.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  Delegate Reports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Gallery Comments- </w:t>
      </w:r>
      <w:r w:rsidDel="00000000" w:rsidR="00000000" w:rsidRPr="00000000">
        <w:rPr>
          <w:rFonts w:ascii="Garamond" w:cs="Garamond" w:eastAsia="Garamond" w:hAnsi="Garamond"/>
          <w:rtl w:val="0"/>
        </w:rPr>
        <w:t xml:space="preserve">comment from President Crutcher about hoping to see action from senators within the next few weeks.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Closing Discussion-</w:t>
      </w:r>
      <w:r w:rsidDel="00000000" w:rsidR="00000000" w:rsidRPr="00000000">
        <w:rPr>
          <w:rFonts w:ascii="Garamond" w:cs="Garamond" w:eastAsia="Garamond" w:hAnsi="Garamond"/>
          <w:rtl w:val="0"/>
        </w:rPr>
        <w:t xml:space="preserve"> Senator Hollings discusses creating a bylaws committee. Senator Cooley discusses being more mindful of other senate members. Senator Jones- Darling speaks on bylaw review committee from previous years. Speaker Lawrence also speaks on the bylaw committee from previous years, and why we do not have that committee currently.   Move to adjourn before senator Hollings adds to his discussion. Moved to a vote, 11 vote to adjourn, 2 vote no.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Closing Roll Call- All previously present members are still present.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561"/>
        </w:tabs>
        <w:spacing w:after="0" w:before="0" w:lineRule="auto"/>
        <w:ind w:left="720" w:hanging="360"/>
        <w:contextualSpacing w:val="1"/>
        <w:rPr/>
      </w:pPr>
      <w:r w:rsidDel="00000000" w:rsidR="00000000" w:rsidRPr="00000000">
        <w:rPr>
          <w:rFonts w:ascii="Garamond" w:cs="Garamond" w:eastAsia="Garamond" w:hAnsi="Garamond"/>
          <w:b w:val="1"/>
          <w:rtl w:val="0"/>
        </w:rPr>
        <w:t xml:space="preserve">Adjournment</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i w:val="1"/>
          <w:rtl w:val="0"/>
        </w:rPr>
        <w:t xml:space="preserve">Adjourned at 7:22 pm</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61"/>
          <w:tab w:val="left" w:pos="7106"/>
        </w:tabs>
        <w:contextualSpacing w:val="0"/>
        <w:rPr>
          <w:rFonts w:ascii="Garamond" w:cs="Garamond" w:eastAsia="Garamond" w:hAnsi="Garamond"/>
          <w:i w:val="1"/>
        </w:rPr>
      </w:pPr>
      <w:r w:rsidDel="00000000" w:rsidR="00000000" w:rsidRPr="00000000">
        <w:rPr>
          <w:rFonts w:ascii="Garamond" w:cs="Garamond" w:eastAsia="Garamond" w:hAnsi="Garamond"/>
          <w:i w:val="1"/>
          <w:rtl w:val="0"/>
        </w:rPr>
        <w:t xml:space="preserve">** Majority vote may change the limit, see SG Bylaws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