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1757362</wp:posOffset>
            </wp:positionH>
            <wp:positionV relativeFrom="paragraph">
              <wp:posOffset>0</wp:posOffset>
            </wp:positionV>
            <wp:extent cx="2428875" cy="17240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8875" cy="1724025"/>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8"/>
          <w:szCs w:val="28"/>
          <w:rtl w:val="0"/>
        </w:rPr>
        <w:t xml:space="preserve">Department of Business &amp; Finance</w:t>
      </w:r>
      <w:r w:rsidDel="00000000" w:rsidR="00000000" w:rsidRPr="00000000">
        <w:rPr>
          <w:rtl w:val="0"/>
        </w:rPr>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8"/>
          <w:szCs w:val="28"/>
          <w:rtl w:val="0"/>
        </w:rPr>
        <w:t xml:space="preserve">Committee Meeting Agenda</w:t>
      </w:r>
      <w:r w:rsidDel="00000000" w:rsidR="00000000" w:rsidRPr="00000000">
        <w:rPr>
          <w:rtl w:val="0"/>
        </w:rPr>
      </w:r>
    </w:p>
    <w:p w:rsidR="00000000" w:rsidDel="00000000" w:rsidP="00000000" w:rsidRDefault="00000000" w:rsidRPr="00000000" w14:paraId="0000000A">
      <w:pPr>
        <w:spacing w:after="0" w:line="240" w:lineRule="auto"/>
        <w:contextualSpacing w:val="0"/>
        <w:jc w:val="cente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November 27</w:t>
      </w:r>
      <w:r w:rsidDel="00000000" w:rsidR="00000000" w:rsidRPr="00000000">
        <w:rPr>
          <w:rFonts w:ascii="Garamond" w:cs="Garamond" w:eastAsia="Garamond" w:hAnsi="Garamond"/>
          <w:color w:val="000000"/>
          <w:sz w:val="24"/>
          <w:szCs w:val="24"/>
          <w:vertAlign w:val="superscript"/>
          <w:rtl w:val="0"/>
        </w:rPr>
        <w:t xml:space="preserve">th</w:t>
      </w:r>
      <w:r w:rsidDel="00000000" w:rsidR="00000000" w:rsidRPr="00000000">
        <w:rPr>
          <w:rFonts w:ascii="Garamond" w:cs="Garamond" w:eastAsia="Garamond" w:hAnsi="Garamond"/>
          <w:color w:val="000000"/>
          <w:sz w:val="24"/>
          <w:szCs w:val="24"/>
          <w:rtl w:val="0"/>
        </w:rPr>
        <w:t xml:space="preserve">, 2018</w:t>
      </w:r>
    </w:p>
    <w:p w:rsidR="00000000" w:rsidDel="00000000" w:rsidP="00000000" w:rsidRDefault="00000000" w:rsidRPr="00000000" w14:paraId="0000000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Roll Call- </w:t>
      </w:r>
      <w:r w:rsidDel="00000000" w:rsidR="00000000" w:rsidRPr="00000000">
        <w:rPr>
          <w:rFonts w:ascii="Times New Roman" w:cs="Times New Roman" w:eastAsia="Times New Roman" w:hAnsi="Times New Roman"/>
          <w:sz w:val="24"/>
          <w:szCs w:val="24"/>
          <w:rtl w:val="0"/>
        </w:rPr>
        <w:t xml:space="preserve">Called to order at 6:03 p.m.</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 M</w:t>
      </w:r>
      <w:r w:rsidDel="00000000" w:rsidR="00000000" w:rsidRPr="00000000">
        <w:rPr>
          <w:rFonts w:ascii="Times New Roman" w:cs="Times New Roman" w:eastAsia="Times New Roman" w:hAnsi="Times New Roman"/>
          <w:sz w:val="24"/>
          <w:szCs w:val="24"/>
          <w:rtl w:val="0"/>
        </w:rPr>
        <w:t xml:space="preserve">otion to move Ultimate Frisbee up to first on the list under new business. Seconded without objection.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Director’s Report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funds for Student Organization Allocations: $39,453.01 (68.02%)</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funds for Club Sports Allocations: $40,250.00 (89.44%)</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 N</w:t>
      </w: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Organization Presentations and Consideration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FY19-028 Women’s Ultimate Frisbee ($</w:t>
      </w:r>
      <w:r w:rsidDel="00000000" w:rsidR="00000000" w:rsidRPr="00000000">
        <w:rPr>
          <w:rFonts w:ascii="Times New Roman" w:cs="Times New Roman" w:eastAsia="Times New Roman" w:hAnsi="Times New Roman"/>
          <w:sz w:val="24"/>
          <w:szCs w:val="24"/>
          <w:rtl w:val="0"/>
        </w:rPr>
        <w:t xml:space="preserve">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Requesting funding for a bid fee. Motion to amend the funding request from $375.00 to $200.00, seconded without objection. Move to discussion.  Call to question. Vote ending in 5 yes’s and 0 no’s with Director Francis abstaining. Women’s Ultimate Frisbee will receive the amended amount requested. </w:t>
      </w:r>
      <w:r w:rsidDel="00000000" w:rsidR="00000000" w:rsidRPr="00000000">
        <w:rPr>
          <w:rtl w:val="0"/>
        </w:rPr>
      </w:r>
    </w:p>
    <w:p w:rsidR="00000000" w:rsidDel="00000000" w:rsidP="00000000" w:rsidRDefault="00000000" w:rsidRPr="00000000" w14:paraId="00000015">
      <w:pPr>
        <w:numPr>
          <w:ilvl w:val="0"/>
          <w:numId w:val="3"/>
        </w:numPr>
        <w:spacing w:after="0" w:line="480" w:lineRule="auto"/>
        <w:ind w:left="1800" w:hanging="720"/>
        <w:contextualSpacing w:val="1"/>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FY19-027 WarriHERS ($0.00)- Christmas party next Friday, will also be collecting donations for their adopted family. $276.66. Move to discussion. Move to a vote. Vote ending in 5 yes’s and 0 no’s with Director Francis abstaining. WarriHERS will be allocated the full amount.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FY19-029 NABA ($5,621.11)- Catering for an event taking place in the college of business on December 10t</w:t>
      </w:r>
      <w:r w:rsidDel="00000000" w:rsidR="00000000" w:rsidRPr="00000000">
        <w:rPr>
          <w:rFonts w:ascii="Times New Roman" w:cs="Times New Roman" w:eastAsia="Times New Roman" w:hAnsi="Times New Roman"/>
          <w:sz w:val="24"/>
          <w:szCs w:val="24"/>
          <w:rtl w:val="0"/>
        </w:rPr>
        <w:t xml:space="preserve">h, as an end of the semester celebration. The amount they are requesting is $328.11. Move to discussion. Move to a vote. Vote ending in 5 yes’s and 0 no’s with Director Francis abstaining. NABA will be awarded the full amount requested.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sz w:val="24"/>
          <w:szCs w:val="24"/>
          <w:rtl w:val="0"/>
        </w:rPr>
        <w:t xml:space="preserve">NAPS- Asking for $432.39 for catering for the event. The organization has done soul food sunday to raise money for the organization. Move to discussion. Call to question. Vote ending in 5 yes’s and 0 no’s with Director Francis abstaining.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FY19-031 Kings of Color ($200.00)</w:t>
      </w:r>
      <w:r w:rsidDel="00000000" w:rsidR="00000000" w:rsidRPr="00000000">
        <w:rPr>
          <w:rFonts w:ascii="Times New Roman" w:cs="Times New Roman" w:eastAsia="Times New Roman" w:hAnsi="Times New Roman"/>
          <w:sz w:val="24"/>
          <w:szCs w:val="24"/>
          <w:rtl w:val="0"/>
        </w:rPr>
        <w:t xml:space="preserve"> Requesting $671.58 for a new member induction ceremony. Move to discussion. Move to a vote. Vote ending in 5 yes’s and 0 no’s with Director francis abstaining. Kings of color will receive the full amount requested.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FY19-032 Global Brigades ($50.00)-</w:t>
      </w:r>
      <w:r w:rsidDel="00000000" w:rsidR="00000000" w:rsidRPr="00000000">
        <w:rPr>
          <w:rFonts w:ascii="Times New Roman" w:cs="Times New Roman" w:eastAsia="Times New Roman" w:hAnsi="Times New Roman"/>
          <w:sz w:val="24"/>
          <w:szCs w:val="24"/>
          <w:rtl w:val="0"/>
        </w:rPr>
        <w:t xml:space="preserve">Not present.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105-14-A resol</w:t>
      </w:r>
      <w:r w:rsidDel="00000000" w:rsidR="00000000" w:rsidRPr="00000000">
        <w:rPr>
          <w:rFonts w:ascii="Times New Roman" w:cs="Times New Roman" w:eastAsia="Times New Roman" w:hAnsi="Times New Roman"/>
          <w:sz w:val="24"/>
          <w:szCs w:val="24"/>
          <w:rtl w:val="0"/>
        </w:rPr>
        <w:t xml:space="preserve">ution to break down the communicative barrier between students and campus engagements, resources, and initiatives. Senators discuss and ask questions about the resolution. Senator Swartzinski moves to table the resolution, seconded without objection.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Gallery Comments- Comment</w:t>
      </w:r>
      <w:r w:rsidDel="00000000" w:rsidR="00000000" w:rsidRPr="00000000">
        <w:rPr>
          <w:rFonts w:ascii="Times New Roman" w:cs="Times New Roman" w:eastAsia="Times New Roman" w:hAnsi="Times New Roman"/>
          <w:sz w:val="24"/>
          <w:szCs w:val="24"/>
          <w:rtl w:val="0"/>
        </w:rPr>
        <w:t xml:space="preserve">s from Senator Jones-Darling about the purpose of resolutions.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Roll Call- </w:t>
      </w:r>
      <w:r w:rsidDel="00000000" w:rsidR="00000000" w:rsidRPr="00000000">
        <w:rPr>
          <w:rFonts w:ascii="Times New Roman" w:cs="Times New Roman" w:eastAsia="Times New Roman" w:hAnsi="Times New Roman"/>
          <w:sz w:val="24"/>
          <w:szCs w:val="24"/>
          <w:rtl w:val="0"/>
        </w:rPr>
        <w:t xml:space="preserve">All members present. Meeting adjourned at 6:48 p.m.</w:t>
      </w:r>
      <w:r w:rsidDel="00000000" w:rsidR="00000000" w:rsidRPr="00000000">
        <w:rPr>
          <w:rtl w:val="0"/>
        </w:rPr>
      </w:r>
    </w:p>
    <w:tbl>
      <w:tblPr>
        <w:tblStyle w:val="Table1"/>
        <w:tblW w:w="7120.0" w:type="dxa"/>
        <w:jc w:val="left"/>
        <w:tblInd w:w="0.0" w:type="dxa"/>
        <w:tblLayout w:type="fixed"/>
        <w:tblLook w:val="0400"/>
      </w:tblPr>
      <w:tblGrid>
        <w:gridCol w:w="3615"/>
        <w:gridCol w:w="3505"/>
        <w:tblGridChange w:id="0">
          <w:tblGrid>
            <w:gridCol w:w="3615"/>
            <w:gridCol w:w="3505"/>
          </w:tblGrid>
        </w:tblGridChange>
      </w:tblGrid>
      <w:tr>
        <w:tc>
          <w:tcPr>
            <w:tcMar>
              <w:top w:w="100.0" w:type="dxa"/>
              <w:left w:w="100.0" w:type="dxa"/>
              <w:bottom w:w="100.0" w:type="dxa"/>
              <w:right w:w="100.0" w:type="dxa"/>
            </w:tcMar>
          </w:tcPr>
          <w:p w:rsidR="00000000" w:rsidDel="00000000" w:rsidP="00000000" w:rsidRDefault="00000000" w:rsidRPr="00000000" w14:paraId="0000001D">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rtl w:val="0"/>
              </w:rPr>
              <w:t xml:space="preserve">Opening Roll Call</w:t>
            </w:r>
            <w:r w:rsidDel="00000000" w:rsidR="00000000" w:rsidRPr="00000000">
              <w:rPr>
                <w:rtl w:val="0"/>
              </w:rPr>
            </w:r>
          </w:p>
          <w:p w:rsidR="00000000" w:rsidDel="00000000" w:rsidP="00000000" w:rsidRDefault="00000000" w:rsidRPr="00000000" w14:paraId="0000001E">
            <w:pPr>
              <w:spacing w:after="0" w:line="240" w:lineRule="auto"/>
              <w:ind w:firstLine="720"/>
              <w:contextualSpacing w:val="0"/>
              <w:rPr>
                <w:rFonts w:ascii="Garamond" w:cs="Garamond" w:eastAsia="Garamond" w:hAnsi="Garamond"/>
                <w:color w:val="000000"/>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A  / E Senator Cooley</w:t>
            </w:r>
          </w:p>
          <w:p w:rsidR="00000000" w:rsidDel="00000000" w:rsidP="00000000" w:rsidRDefault="00000000" w:rsidRPr="00000000" w14:paraId="0000001F">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Qatu</w:t>
            </w:r>
            <w:r w:rsidDel="00000000" w:rsidR="00000000" w:rsidRPr="00000000">
              <w:rPr>
                <w:rtl w:val="0"/>
              </w:rPr>
            </w:r>
          </w:p>
          <w:p w:rsidR="00000000" w:rsidDel="00000000" w:rsidP="00000000" w:rsidRDefault="00000000" w:rsidRPr="00000000" w14:paraId="00000020">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Scott</w:t>
            </w:r>
            <w:r w:rsidDel="00000000" w:rsidR="00000000" w:rsidRPr="00000000">
              <w:rPr>
                <w:rtl w:val="0"/>
              </w:rPr>
            </w:r>
          </w:p>
          <w:p w:rsidR="00000000" w:rsidDel="00000000" w:rsidP="00000000" w:rsidRDefault="00000000" w:rsidRPr="00000000" w14:paraId="00000021">
            <w:pPr>
              <w:spacing w:after="0" w:line="240" w:lineRule="auto"/>
              <w:ind w:left="0" w:firstLine="0"/>
              <w:contextualSpacing w:val="0"/>
              <w:rPr>
                <w:rFonts w:ascii="Garamond" w:cs="Garamond" w:eastAsia="Garamond" w:hAnsi="Garamond"/>
                <w:color w:val="000000"/>
              </w:rPr>
            </w:pPr>
            <w:r w:rsidDel="00000000" w:rsidR="00000000" w:rsidRPr="00000000">
              <w:rPr>
                <w:rFonts w:ascii="Garamond" w:cs="Garamond" w:eastAsia="Garamond" w:hAnsi="Garamond"/>
                <w:b w:val="1"/>
                <w:rtl w:val="0"/>
              </w:rPr>
              <w:t xml:space="preserve">           P</w:t>
            </w:r>
            <w:r w:rsidDel="00000000" w:rsidR="00000000" w:rsidRPr="00000000">
              <w:rPr>
                <w:rFonts w:ascii="Garamond" w:cs="Garamond" w:eastAsia="Garamond" w:hAnsi="Garamond"/>
                <w:color w:val="000000"/>
                <w:rtl w:val="0"/>
              </w:rPr>
              <w:t xml:space="preserve"> / A / E   Senator Swartzinski</w:t>
            </w:r>
          </w:p>
          <w:p w:rsidR="00000000" w:rsidDel="00000000" w:rsidP="00000000" w:rsidRDefault="00000000" w:rsidRPr="00000000" w14:paraId="0000002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Wright</w:t>
            </w:r>
            <w:r w:rsidDel="00000000" w:rsidR="00000000" w:rsidRPr="00000000">
              <w:rPr>
                <w:rtl w:val="0"/>
              </w:rPr>
            </w:r>
          </w:p>
          <w:p w:rsidR="00000000" w:rsidDel="00000000" w:rsidP="00000000" w:rsidRDefault="00000000" w:rsidRPr="00000000" w14:paraId="0000002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Director Francis</w:t>
            </w:r>
            <w:r w:rsidDel="00000000" w:rsidR="00000000" w:rsidRPr="00000000">
              <w:rPr>
                <w:rtl w:val="0"/>
              </w:rPr>
            </w:r>
          </w:p>
          <w:p w:rsidR="00000000" w:rsidDel="00000000" w:rsidP="00000000" w:rsidRDefault="00000000" w:rsidRPr="00000000" w14:paraId="00000024">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rtl w:val="0"/>
              </w:rPr>
              <w:t xml:space="preserve">Closing Roll Call</w:t>
            </w:r>
            <w:r w:rsidDel="00000000" w:rsidR="00000000" w:rsidRPr="00000000">
              <w:rPr>
                <w:rtl w:val="0"/>
              </w:rPr>
            </w:r>
          </w:p>
          <w:p w:rsidR="00000000" w:rsidDel="00000000" w:rsidP="00000000" w:rsidRDefault="00000000" w:rsidRPr="00000000" w14:paraId="00000026">
            <w:pPr>
              <w:spacing w:after="0" w:line="240" w:lineRule="auto"/>
              <w:ind w:firstLine="720"/>
              <w:contextualSpacing w:val="0"/>
              <w:rPr>
                <w:rFonts w:ascii="Garamond" w:cs="Garamond" w:eastAsia="Garamond" w:hAnsi="Garamond"/>
                <w:color w:val="000000"/>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Cooley</w:t>
            </w:r>
          </w:p>
          <w:p w:rsidR="00000000" w:rsidDel="00000000" w:rsidP="00000000" w:rsidRDefault="00000000" w:rsidRPr="00000000" w14:paraId="0000002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A Senator Qatu</w:t>
            </w:r>
            <w:r w:rsidDel="00000000" w:rsidR="00000000" w:rsidRPr="00000000">
              <w:rPr>
                <w:rtl w:val="0"/>
              </w:rPr>
            </w:r>
          </w:p>
          <w:p w:rsidR="00000000" w:rsidDel="00000000" w:rsidP="00000000" w:rsidRDefault="00000000" w:rsidRPr="00000000" w14:paraId="00000028">
            <w:pPr>
              <w:spacing w:after="0" w:line="240" w:lineRule="auto"/>
              <w:ind w:firstLine="720"/>
              <w:contextualSpacing w:val="0"/>
              <w:rPr>
                <w:rFonts w:ascii="Garamond" w:cs="Garamond" w:eastAsia="Garamond" w:hAnsi="Garamond"/>
                <w:color w:val="000000"/>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Scott</w:t>
            </w:r>
          </w:p>
          <w:p w:rsidR="00000000" w:rsidDel="00000000" w:rsidP="00000000" w:rsidRDefault="00000000" w:rsidRPr="00000000" w14:paraId="00000029">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color w:val="000000"/>
                <w:rtl w:val="0"/>
              </w:rPr>
              <w:t xml:space="preserve">P </w:t>
            </w:r>
            <w:r w:rsidDel="00000000" w:rsidR="00000000" w:rsidRPr="00000000">
              <w:rPr>
                <w:rFonts w:ascii="Garamond" w:cs="Garamond" w:eastAsia="Garamond" w:hAnsi="Garamond"/>
                <w:color w:val="000000"/>
                <w:rtl w:val="0"/>
              </w:rPr>
              <w:t xml:space="preserve">/ A / E Senator Swartzinski</w:t>
            </w:r>
            <w:r w:rsidDel="00000000" w:rsidR="00000000" w:rsidRPr="00000000">
              <w:rPr>
                <w:rtl w:val="0"/>
              </w:rPr>
            </w:r>
          </w:p>
          <w:p w:rsidR="00000000" w:rsidDel="00000000" w:rsidP="00000000" w:rsidRDefault="00000000" w:rsidRPr="00000000" w14:paraId="0000002A">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rtl w:val="0"/>
              </w:rPr>
              <w:t xml:space="preserve">P </w:t>
            </w:r>
            <w:r w:rsidDel="00000000" w:rsidR="00000000" w:rsidRPr="00000000">
              <w:rPr>
                <w:rFonts w:ascii="Garamond" w:cs="Garamond" w:eastAsia="Garamond" w:hAnsi="Garamond"/>
                <w:color w:val="000000"/>
                <w:rtl w:val="0"/>
              </w:rPr>
              <w:t xml:space="preserve">/ A / E   Senator Wright</w:t>
            </w:r>
            <w:r w:rsidDel="00000000" w:rsidR="00000000" w:rsidRPr="00000000">
              <w:rPr>
                <w:rtl w:val="0"/>
              </w:rPr>
            </w:r>
          </w:p>
          <w:p w:rsidR="00000000" w:rsidDel="00000000" w:rsidP="00000000" w:rsidRDefault="00000000" w:rsidRPr="00000000" w14:paraId="0000002B">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rtl w:val="0"/>
              </w:rPr>
              <w:t xml:space="preserve">P </w:t>
            </w:r>
            <w:r w:rsidDel="00000000" w:rsidR="00000000" w:rsidRPr="00000000">
              <w:rPr>
                <w:rFonts w:ascii="Garamond" w:cs="Garamond" w:eastAsia="Garamond" w:hAnsi="Garamond"/>
                <w:color w:val="000000"/>
                <w:rtl w:val="0"/>
              </w:rPr>
              <w:t xml:space="preserve">/ A  / E Director Francis</w:t>
            </w: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rtl w:val="0"/>
              </w:rPr>
              <w:t xml:space="preserve">            </w:t>
            </w:r>
            <w:r w:rsidDel="00000000" w:rsidR="00000000" w:rsidRPr="00000000">
              <w:rPr>
                <w:rtl w:val="0"/>
              </w:rPr>
            </w:r>
          </w:p>
        </w:tc>
      </w:tr>
    </w:tbl>
    <w:p w:rsidR="00000000" w:rsidDel="00000000" w:rsidP="00000000" w:rsidRDefault="00000000" w:rsidRPr="00000000" w14:paraId="0000002D">
      <w:pPr>
        <w:spacing w:line="48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48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line="480" w:lineRule="auto"/>
        <w:contextualSpacing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left"/>
      <w:pPr>
        <w:ind w:left="1800" w:hanging="720"/>
      </w:pPr>
      <w:rPr>
        <w:rFonts w:ascii="Times New Roman" w:cs="Times New Roman" w:eastAsia="Times New Roman" w:hAnsi="Times New Roman"/>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