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1943100</wp:posOffset>
            </wp:positionH>
            <wp:positionV relativeFrom="paragraph">
              <wp:posOffset>-571499</wp:posOffset>
            </wp:positionV>
            <wp:extent cx="1953895" cy="1600200"/>
            <wp:effectExtent b="0" l="0" r="0" t="0"/>
            <wp:wrapNone/>
            <wp:docPr descr="Common:Departments:Student Affairs:Student_Government:Executive Board:DoBF:B&amp;F 2013-2014:References:Misc SG:SG Logo.pdf" id="1" name="image2.png"/>
            <a:graphic>
              <a:graphicData uri="http://schemas.openxmlformats.org/drawingml/2006/picture">
                <pic:pic>
                  <pic:nvPicPr>
                    <pic:cNvPr descr="Common:Departments:Student Affairs:Student_Government:Executive Board:DoBF:B&amp;F 2013-2014:References:Misc SG:SG Logo.pd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Department of Business &amp; Finance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Committee Meeting Agenda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December 12,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Opening Roll Call  6:33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Approval of Agenda Moved Jones Darling, Seconded Loughry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Approval of Previous Meeting’s Minutes Moved Caloia Senator Jones Darling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Director’s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Current funds for Student Organization Allocations: $ 38,022.21 (65.56%)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Current funds for Club Sports Allocations: $ 28,225.00 (56.45%)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Student Organization Presentations and Consideration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FY18-041 Women’s Ultimate Frisbee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1111.50 USAU Membership Fee’s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 Fundraising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Open to everyone to join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Player’s have only had to pay uniform fees, and travel fees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JD motions to vote Senator Loughry seconds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Caloia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bookmarkStart w:colFirst="0" w:colLast="0" w:name="_5uxoh2covq72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Senator Al-Jundi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Jones-Darling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h38w3nq4dpco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Senator Loughry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tf1nmp9d1qy9" w:id="2"/>
      <w:bookmarkEnd w:id="2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Judicial Seargeant Richardson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Director Snyder  Abstain 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5:0:1 Amount Passes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FY18-042 Men’s Ultimate Frisbee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600.00 for bid and entry fees for March 25th and 26th. This will cover men and womens team.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JD motions to vote Senator Loughry seconds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Caloia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bookmarkStart w:colFirst="0" w:colLast="0" w:name="_5uxoh2covq72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Senator Al-Jundi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Jones-Darling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h38w3nq4dpco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Senator Loughry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tf1nmp9d1qy9" w:id="2"/>
      <w:bookmarkEnd w:id="2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Judicial Seargeant Richardson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Director Snyder  Abstain 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5:0:1 Amount Passes</w:t>
      </w:r>
    </w:p>
    <w:p w:rsidR="00000000" w:rsidDel="00000000" w:rsidP="00000000" w:rsidRDefault="00000000" w:rsidRPr="00000000">
      <w:pPr>
        <w:spacing w:line="360" w:lineRule="auto"/>
        <w:ind w:left="216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FY18-043 Southeast Asian Student Association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January 19th 2018 SESA Cultural Event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505.00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Expecting 80-100 people.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JD motions to vote Senator Loughry seconds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Caloia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bookmarkStart w:colFirst="0" w:colLast="0" w:name="_5uxoh2covq72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Senator Al-Jundi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Jones-Darling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h38w3nq4dpco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Senator Loughry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tf1nmp9d1qy9" w:id="2"/>
      <w:bookmarkEnd w:id="2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Judicial Seargeant Richardson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Director Snyder  Abstain 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5:0:1 Amount 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FY18-044 Kings of Color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Recognition Ceremony Repeat Event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Educate community on what they do.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525.18 covers catering and AV equipment.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60" w:lineRule="auto"/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Al-Jundi  motions to vote Senator Loughry seconds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Caloia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bookmarkStart w:colFirst="0" w:colLast="0" w:name="_5uxoh2covq72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Senator Al-Jundi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Jones-Darling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h38w3nq4dpco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Senator Loughry Yes</w:t>
      </w:r>
    </w:p>
    <w:p w:rsidR="00000000" w:rsidDel="00000000" w:rsidP="00000000" w:rsidRDefault="00000000" w:rsidRPr="00000000">
      <w:pPr>
        <w:ind w:left="2160" w:firstLine="0"/>
        <w:contextualSpacing w:val="0"/>
        <w:rPr>
          <w:rFonts w:ascii="Garamond" w:cs="Garamond" w:eastAsia="Garamond" w:hAnsi="Garamond"/>
        </w:rPr>
      </w:pPr>
      <w:bookmarkStart w:colFirst="0" w:colLast="0" w:name="_tf1nmp9d1qy9" w:id="2"/>
      <w:bookmarkEnd w:id="2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Judicial Seargeant Richardson Yes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Director Snyder  Abstain </w:t>
      </w:r>
    </w:p>
    <w:p w:rsidR="00000000" w:rsidDel="00000000" w:rsidP="00000000" w:rsidRDefault="00000000" w:rsidRPr="00000000">
      <w:pPr>
        <w:ind w:left="216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5:0:1 Amount 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Gallery Comments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on Roller Club Hockey Situation.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Closing Roll Call 6:56pm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Attendance of the Senate Business &amp; Finance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u w:val="single"/>
        </w:rPr>
      </w:pPr>
      <w:bookmarkStart w:colFirst="0" w:colLast="0" w:name="_kteptffnr731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755"/>
        <w:tblGridChange w:id="0">
          <w:tblGrid>
            <w:gridCol w:w="4605"/>
            <w:gridCol w:w="47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Opening Roll Call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Director Steur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Caloia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5uxoh2covq72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Al-Jundi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Jones-Darling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h38w3nq4dpco" w:id="1"/>
            <w:bookmarkEnd w:id="1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Loughry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er5mkxffw6z6" w:id="4"/>
            <w:bookmarkEnd w:id="4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 / A  /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Senator Miscovich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tf1nmp9d1qy9" w:id="2"/>
            <w:bookmarkEnd w:id="2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/ A / E     Judicial Seargeant Richardson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Director Snyder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Closing Roll Call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Director Steur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/ A  / E   Senator Caloia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5uxoh2covq72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Al-Jundi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/ A  / E   Senator Jones-Darling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h38w3nq4dpco" w:id="1"/>
            <w:bookmarkEnd w:id="1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Senator Loughry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yafrl17zsqdi" w:id="5"/>
            <w:bookmarkEnd w:id="5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 / A  /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Senator Miscovich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aramond" w:cs="Garamond" w:eastAsia="Garamond" w:hAnsi="Garamond"/>
              </w:rPr>
            </w:pPr>
            <w:bookmarkStart w:colFirst="0" w:colLast="0" w:name="_tf1nmp9d1qy9" w:id="2"/>
            <w:bookmarkEnd w:id="2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P/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A / E     Judicial Seargeant Richardson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/ A  / E   Director Snyder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</w:rPr>
      </w:pPr>
      <w:bookmarkStart w:colFirst="0" w:colLast="0" w:name="_tynds8kwboxq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